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200" w:rsidRDefault="00EA49FD" w:rsidP="001D7200">
      <w:pPr>
        <w:keepNext/>
        <w:jc w:val="center"/>
      </w:pPr>
      <w:r>
        <w:rPr>
          <w:noProof/>
        </w:rPr>
        <w:drawing>
          <wp:inline distT="0" distB="0" distL="0" distR="0" wp14:anchorId="5B9BD3CC">
            <wp:extent cx="8303093" cy="474345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7014" cy="4745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5D65" w:rsidRPr="001D7200" w:rsidRDefault="001D7200" w:rsidP="001D7200">
      <w:pPr>
        <w:pStyle w:val="Caption"/>
        <w:rPr>
          <w:rFonts w:ascii="Arial" w:hAnsi="Arial" w:cs="Arial"/>
          <w:color w:val="auto"/>
          <w:sz w:val="24"/>
          <w:szCs w:val="24"/>
        </w:rPr>
      </w:pPr>
      <w:r w:rsidRPr="001D7200">
        <w:rPr>
          <w:rFonts w:ascii="Arial" w:hAnsi="Arial" w:cs="Arial"/>
          <w:color w:val="auto"/>
          <w:sz w:val="24"/>
          <w:szCs w:val="24"/>
        </w:rPr>
        <w:t xml:space="preserve">Figure </w:t>
      </w:r>
      <w:r w:rsidRPr="001D7200">
        <w:rPr>
          <w:rFonts w:ascii="Arial" w:hAnsi="Arial" w:cs="Arial"/>
          <w:color w:val="auto"/>
          <w:sz w:val="24"/>
          <w:szCs w:val="24"/>
        </w:rPr>
        <w:fldChar w:fldCharType="begin"/>
      </w:r>
      <w:r w:rsidRPr="001D7200">
        <w:rPr>
          <w:rFonts w:ascii="Arial" w:hAnsi="Arial" w:cs="Arial"/>
          <w:color w:val="auto"/>
          <w:sz w:val="24"/>
          <w:szCs w:val="24"/>
        </w:rPr>
        <w:instrText xml:space="preserve"> SEQ Figure \* ARABIC </w:instrText>
      </w:r>
      <w:r w:rsidRPr="001D7200">
        <w:rPr>
          <w:rFonts w:ascii="Arial" w:hAnsi="Arial" w:cs="Arial"/>
          <w:color w:val="auto"/>
          <w:sz w:val="24"/>
          <w:szCs w:val="24"/>
        </w:rPr>
        <w:fldChar w:fldCharType="separate"/>
      </w:r>
      <w:r w:rsidRPr="001D7200">
        <w:rPr>
          <w:rFonts w:ascii="Arial" w:hAnsi="Arial" w:cs="Arial"/>
          <w:noProof/>
          <w:color w:val="auto"/>
          <w:sz w:val="24"/>
          <w:szCs w:val="24"/>
        </w:rPr>
        <w:t>1</w:t>
      </w:r>
      <w:r w:rsidRPr="001D7200">
        <w:rPr>
          <w:rFonts w:ascii="Arial" w:hAnsi="Arial" w:cs="Arial"/>
          <w:color w:val="auto"/>
          <w:sz w:val="24"/>
          <w:szCs w:val="24"/>
        </w:rPr>
        <w:fldChar w:fldCharType="end"/>
      </w:r>
      <w:r w:rsidRPr="001D7200">
        <w:rPr>
          <w:rFonts w:ascii="Arial" w:hAnsi="Arial" w:cs="Arial"/>
          <w:color w:val="auto"/>
          <w:sz w:val="24"/>
          <w:szCs w:val="24"/>
        </w:rPr>
        <w:t>: Graph comparing the production rate values for the initial data base production rates (in red), and the optimized production rates collected from the model simulation (in blue).</w:t>
      </w:r>
    </w:p>
    <w:p w:rsidR="00B966B2" w:rsidRPr="001D7200" w:rsidRDefault="00B966B2" w:rsidP="001D7200">
      <w:pPr>
        <w:rPr>
          <w:rFonts w:ascii="Arial" w:hAnsi="Arial" w:cs="Arial"/>
          <w:sz w:val="24"/>
          <w:szCs w:val="24"/>
        </w:rPr>
      </w:pPr>
    </w:p>
    <w:p w:rsidR="00B966B2" w:rsidRDefault="00B966B2" w:rsidP="001D7200"/>
    <w:p w:rsidR="00B966B2" w:rsidRDefault="001D7200" w:rsidP="00654B2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1EE14E6E">
            <wp:extent cx="7304885" cy="43910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4321" cy="43966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D7200" w:rsidRPr="001D7200" w:rsidRDefault="001D7200" w:rsidP="00654B20">
      <w:pPr>
        <w:pStyle w:val="Caption"/>
        <w:jc w:val="center"/>
        <w:rPr>
          <w:rFonts w:ascii="Arial" w:hAnsi="Arial" w:cs="Arial"/>
          <w:color w:val="auto"/>
          <w:sz w:val="24"/>
          <w:szCs w:val="24"/>
        </w:rPr>
      </w:pPr>
      <w:r w:rsidRPr="001D7200">
        <w:rPr>
          <w:rFonts w:ascii="Arial" w:hAnsi="Arial" w:cs="Arial"/>
          <w:color w:val="auto"/>
          <w:sz w:val="24"/>
          <w:szCs w:val="24"/>
        </w:rPr>
        <w:t xml:space="preserve">Figure </w:t>
      </w:r>
      <w:r w:rsidR="00654B20">
        <w:rPr>
          <w:rFonts w:ascii="Arial" w:hAnsi="Arial" w:cs="Arial"/>
          <w:color w:val="auto"/>
          <w:sz w:val="24"/>
          <w:szCs w:val="24"/>
        </w:rPr>
        <w:t>2</w:t>
      </w:r>
      <w:r w:rsidRPr="001D7200">
        <w:rPr>
          <w:rFonts w:ascii="Arial" w:hAnsi="Arial" w:cs="Arial"/>
          <w:color w:val="auto"/>
          <w:sz w:val="24"/>
          <w:szCs w:val="24"/>
        </w:rPr>
        <w:t xml:space="preserve">: Graph </w:t>
      </w:r>
      <w:r w:rsidR="00654B20">
        <w:rPr>
          <w:rFonts w:ascii="Arial" w:hAnsi="Arial" w:cs="Arial"/>
          <w:color w:val="auto"/>
          <w:sz w:val="24"/>
          <w:szCs w:val="24"/>
        </w:rPr>
        <w:t>of optimized threshold</w:t>
      </w:r>
      <w:r w:rsidRPr="001D7200">
        <w:rPr>
          <w:rFonts w:ascii="Arial" w:hAnsi="Arial" w:cs="Arial"/>
          <w:color w:val="auto"/>
          <w:sz w:val="24"/>
          <w:szCs w:val="24"/>
        </w:rPr>
        <w:t xml:space="preserve"> </w:t>
      </w:r>
      <w:r w:rsidR="00654B20">
        <w:rPr>
          <w:rFonts w:ascii="Arial" w:hAnsi="Arial" w:cs="Arial"/>
          <w:color w:val="auto"/>
          <w:sz w:val="24"/>
          <w:szCs w:val="24"/>
        </w:rPr>
        <w:t xml:space="preserve">values versus the given gene </w:t>
      </w:r>
      <w:r w:rsidRPr="001D7200">
        <w:rPr>
          <w:rFonts w:ascii="Arial" w:hAnsi="Arial" w:cs="Arial"/>
          <w:color w:val="auto"/>
          <w:sz w:val="24"/>
          <w:szCs w:val="24"/>
        </w:rPr>
        <w:t>coll</w:t>
      </w:r>
      <w:r w:rsidR="00654B20">
        <w:rPr>
          <w:rFonts w:ascii="Arial" w:hAnsi="Arial" w:cs="Arial"/>
          <w:color w:val="auto"/>
          <w:sz w:val="24"/>
          <w:szCs w:val="24"/>
        </w:rPr>
        <w:t>ected from the model simulation.</w:t>
      </w:r>
    </w:p>
    <w:p w:rsidR="001D7200" w:rsidRDefault="001D7200" w:rsidP="001D7200">
      <w:pPr>
        <w:rPr>
          <w:rFonts w:ascii="Arial" w:hAnsi="Arial" w:cs="Arial"/>
          <w:sz w:val="24"/>
          <w:szCs w:val="24"/>
        </w:rPr>
      </w:pPr>
    </w:p>
    <w:p w:rsidR="001D7200" w:rsidRDefault="001D7200" w:rsidP="001D7200">
      <w:pPr>
        <w:rPr>
          <w:rFonts w:ascii="Arial" w:hAnsi="Arial" w:cs="Arial"/>
          <w:sz w:val="24"/>
          <w:szCs w:val="24"/>
        </w:rPr>
      </w:pPr>
    </w:p>
    <w:p w:rsidR="001D7200" w:rsidRDefault="001D7200" w:rsidP="001D7200">
      <w:pPr>
        <w:rPr>
          <w:rFonts w:ascii="Arial" w:hAnsi="Arial" w:cs="Arial"/>
          <w:sz w:val="24"/>
          <w:szCs w:val="24"/>
        </w:rPr>
      </w:pPr>
    </w:p>
    <w:p w:rsidR="001D7200" w:rsidRDefault="001D7200" w:rsidP="001D7200">
      <w:pPr>
        <w:rPr>
          <w:rFonts w:ascii="Arial" w:hAnsi="Arial" w:cs="Arial"/>
          <w:sz w:val="24"/>
          <w:szCs w:val="24"/>
        </w:rPr>
      </w:pPr>
    </w:p>
    <w:p w:rsidR="001D7200" w:rsidRPr="001D7200" w:rsidRDefault="001D7200" w:rsidP="001D7200">
      <w:pPr>
        <w:pStyle w:val="Caption"/>
        <w:keepNext/>
        <w:rPr>
          <w:rFonts w:ascii="Arial" w:hAnsi="Arial" w:cs="Arial"/>
          <w:color w:val="auto"/>
          <w:sz w:val="24"/>
          <w:szCs w:val="24"/>
        </w:rPr>
      </w:pPr>
      <w:bookmarkStart w:id="0" w:name="_GoBack"/>
      <w:bookmarkEnd w:id="0"/>
      <w:r w:rsidRPr="001D7200">
        <w:rPr>
          <w:rFonts w:ascii="Arial" w:hAnsi="Arial" w:cs="Arial"/>
          <w:color w:val="auto"/>
          <w:sz w:val="24"/>
          <w:szCs w:val="24"/>
        </w:rPr>
        <w:lastRenderedPageBreak/>
        <w:t xml:space="preserve">Table </w:t>
      </w:r>
      <w:r w:rsidRPr="001D7200">
        <w:rPr>
          <w:rFonts w:ascii="Arial" w:hAnsi="Arial" w:cs="Arial"/>
          <w:color w:val="auto"/>
          <w:sz w:val="24"/>
          <w:szCs w:val="24"/>
        </w:rPr>
        <w:fldChar w:fldCharType="begin"/>
      </w:r>
      <w:r w:rsidRPr="001D7200">
        <w:rPr>
          <w:rFonts w:ascii="Arial" w:hAnsi="Arial" w:cs="Arial"/>
          <w:color w:val="auto"/>
          <w:sz w:val="24"/>
          <w:szCs w:val="24"/>
        </w:rPr>
        <w:instrText xml:space="preserve"> SEQ Table \* ARABIC </w:instrText>
      </w:r>
      <w:r w:rsidRPr="001D7200">
        <w:rPr>
          <w:rFonts w:ascii="Arial" w:hAnsi="Arial" w:cs="Arial"/>
          <w:color w:val="auto"/>
          <w:sz w:val="24"/>
          <w:szCs w:val="24"/>
        </w:rPr>
        <w:fldChar w:fldCharType="separate"/>
      </w:r>
      <w:r w:rsidRPr="001D7200">
        <w:rPr>
          <w:rFonts w:ascii="Arial" w:hAnsi="Arial" w:cs="Arial"/>
          <w:noProof/>
          <w:color w:val="auto"/>
          <w:sz w:val="24"/>
          <w:szCs w:val="24"/>
        </w:rPr>
        <w:t>1</w:t>
      </w:r>
      <w:r w:rsidRPr="001D7200">
        <w:rPr>
          <w:rFonts w:ascii="Arial" w:hAnsi="Arial" w:cs="Arial"/>
          <w:color w:val="auto"/>
          <w:sz w:val="24"/>
          <w:szCs w:val="24"/>
        </w:rPr>
        <w:fldChar w:fldCharType="end"/>
      </w:r>
      <w:r w:rsidRPr="001D7200">
        <w:rPr>
          <w:rFonts w:ascii="Arial" w:hAnsi="Arial" w:cs="Arial"/>
          <w:color w:val="auto"/>
          <w:sz w:val="24"/>
          <w:szCs w:val="24"/>
        </w:rPr>
        <w:t xml:space="preserve">: Table of the total weight of activation and weight of repression calculated when looking at the </w:t>
      </w:r>
      <w:proofErr w:type="spellStart"/>
      <w:r w:rsidRPr="001D7200">
        <w:rPr>
          <w:rFonts w:ascii="Arial" w:hAnsi="Arial" w:cs="Arial"/>
          <w:color w:val="auto"/>
          <w:sz w:val="24"/>
          <w:szCs w:val="24"/>
        </w:rPr>
        <w:t>GRNsight</w:t>
      </w:r>
      <w:proofErr w:type="spellEnd"/>
      <w:r w:rsidRPr="001D7200">
        <w:rPr>
          <w:rFonts w:ascii="Arial" w:hAnsi="Arial" w:cs="Arial"/>
          <w:color w:val="auto"/>
          <w:sz w:val="24"/>
          <w:szCs w:val="24"/>
        </w:rPr>
        <w:t xml:space="preserve"> weighted gene network. The table also includes the B-H p values used during the Week 4 Assignment.</w:t>
      </w:r>
    </w:p>
    <w:p w:rsidR="00EA49FD" w:rsidRDefault="00B966B2" w:rsidP="00EA49FD">
      <w:pPr>
        <w:jc w:val="center"/>
      </w:pPr>
      <w:r w:rsidRPr="00B966B2">
        <w:drawing>
          <wp:inline distT="0" distB="0" distL="0" distR="0">
            <wp:extent cx="8229600" cy="546070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4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9FD" w:rsidRDefault="00EA49FD" w:rsidP="00EA49FD">
      <w:pPr>
        <w:jc w:val="center"/>
      </w:pPr>
    </w:p>
    <w:p w:rsidR="00EA49FD" w:rsidRDefault="00EA49FD" w:rsidP="00EA49FD">
      <w:pPr>
        <w:jc w:val="center"/>
      </w:pPr>
    </w:p>
    <w:sectPr w:rsidR="00EA49FD" w:rsidSect="00EA49F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FD"/>
    <w:rsid w:val="001D7200"/>
    <w:rsid w:val="00654B20"/>
    <w:rsid w:val="00B966B2"/>
    <w:rsid w:val="00EA49FD"/>
    <w:rsid w:val="00F3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5D51E"/>
  <w15:chartTrackingRefBased/>
  <w15:docId w15:val="{E6036CC4-AA6D-4CBC-947A-FDA104AEC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D720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1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biolab</dc:creator>
  <cp:keywords/>
  <dc:description/>
  <cp:lastModifiedBy>biolab</cp:lastModifiedBy>
  <cp:revision>1</cp:revision>
  <dcterms:created xsi:type="dcterms:W3CDTF">2019-03-07T04:28:00Z</dcterms:created>
  <dcterms:modified xsi:type="dcterms:W3CDTF">2019-03-07T05:42:00Z</dcterms:modified>
</cp:coreProperties>
</file>